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39" w:rsidRPr="009F424C" w:rsidRDefault="00D83DE0" w:rsidP="009F424C">
      <w:pPr>
        <w:jc w:val="center"/>
        <w:rPr>
          <w:b/>
          <w:sz w:val="24"/>
          <w:u w:val="single"/>
        </w:rPr>
      </w:pPr>
      <w:r w:rsidRPr="009F424C">
        <w:rPr>
          <w:b/>
          <w:sz w:val="24"/>
          <w:u w:val="single"/>
        </w:rPr>
        <w:t>Colorful Organelles!  Animal Cell</w:t>
      </w:r>
    </w:p>
    <w:p w:rsidR="00D83DE0" w:rsidRDefault="00D83DE0">
      <w:r>
        <w:t>Use the key below to find and color the different organelles on the picture of the cell.  Write the name of the organelle on the line next to its picture, then color the organelle the color from the key.</w:t>
      </w:r>
    </w:p>
    <w:tbl>
      <w:tblPr>
        <w:tblStyle w:val="TableGrid"/>
        <w:tblW w:w="0" w:type="auto"/>
        <w:tblLook w:val="04A0" w:firstRow="1" w:lastRow="0" w:firstColumn="1" w:lastColumn="0" w:noHBand="0" w:noVBand="1"/>
      </w:tblPr>
      <w:tblGrid>
        <w:gridCol w:w="8095"/>
        <w:gridCol w:w="1255"/>
      </w:tblGrid>
      <w:tr w:rsidR="00D83DE0" w:rsidRPr="00C1682D" w:rsidTr="00D83DE0">
        <w:tc>
          <w:tcPr>
            <w:tcW w:w="8095" w:type="dxa"/>
          </w:tcPr>
          <w:p w:rsidR="00D83DE0" w:rsidRPr="00C1682D" w:rsidRDefault="00D83DE0" w:rsidP="00C1682D">
            <w:pPr>
              <w:jc w:val="center"/>
              <w:rPr>
                <w:b/>
              </w:rPr>
            </w:pPr>
            <w:r w:rsidRPr="00C1682D">
              <w:rPr>
                <w:b/>
              </w:rPr>
              <w:t>Animal Cell Organelle and Function</w:t>
            </w:r>
          </w:p>
        </w:tc>
        <w:tc>
          <w:tcPr>
            <w:tcW w:w="1255" w:type="dxa"/>
          </w:tcPr>
          <w:p w:rsidR="00D83DE0" w:rsidRPr="00C1682D" w:rsidRDefault="00D83DE0" w:rsidP="00C1682D">
            <w:pPr>
              <w:jc w:val="center"/>
              <w:rPr>
                <w:b/>
              </w:rPr>
            </w:pPr>
            <w:r w:rsidRPr="00C1682D">
              <w:rPr>
                <w:b/>
              </w:rPr>
              <w:t>Color</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  the powerhouse of the cell.  Produces energy for the cell and the body to use.</w:t>
            </w:r>
          </w:p>
        </w:tc>
        <w:tc>
          <w:tcPr>
            <w:tcW w:w="1255" w:type="dxa"/>
          </w:tcPr>
          <w:p w:rsidR="00D83DE0" w:rsidRPr="00C1682D" w:rsidRDefault="009F424C">
            <w:pPr>
              <w:rPr>
                <w:sz w:val="24"/>
              </w:rPr>
            </w:pPr>
            <w:r w:rsidRPr="00C1682D">
              <w:rPr>
                <w:sz w:val="24"/>
              </w:rPr>
              <w:sym w:font="Symbol" w:char="F0F0"/>
            </w:r>
            <w:r w:rsidRPr="00C1682D">
              <w:rPr>
                <w:sz w:val="24"/>
              </w:rPr>
              <w:t xml:space="preserve"> Red</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  the storage system of the cell.  Holds water, food, proteins and other materials.</w:t>
            </w:r>
          </w:p>
        </w:tc>
        <w:tc>
          <w:tcPr>
            <w:tcW w:w="1255" w:type="dxa"/>
          </w:tcPr>
          <w:p w:rsidR="00D83DE0" w:rsidRPr="00C1682D" w:rsidRDefault="009F424C">
            <w:pPr>
              <w:rPr>
                <w:sz w:val="24"/>
              </w:rPr>
            </w:pPr>
            <w:r w:rsidRPr="00C1682D">
              <w:rPr>
                <w:sz w:val="24"/>
              </w:rPr>
              <w:sym w:font="Symbol" w:char="F0F0"/>
            </w:r>
            <w:r w:rsidRPr="00C1682D">
              <w:rPr>
                <w:sz w:val="24"/>
              </w:rPr>
              <w:t xml:space="preserve"> Blue</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 xml:space="preserve"> ____________________:  the guardian of the cell.  Protects and surrounds the cell and determines what comes in and goes out of the cell.  </w:t>
            </w:r>
          </w:p>
        </w:tc>
        <w:tc>
          <w:tcPr>
            <w:tcW w:w="1255" w:type="dxa"/>
          </w:tcPr>
          <w:p w:rsidR="00D83DE0" w:rsidRPr="00C1682D" w:rsidRDefault="009F424C">
            <w:pPr>
              <w:rPr>
                <w:sz w:val="24"/>
              </w:rPr>
            </w:pPr>
            <w:r w:rsidRPr="00C1682D">
              <w:rPr>
                <w:sz w:val="24"/>
              </w:rPr>
              <w:sym w:font="Symbol" w:char="F0F0"/>
            </w:r>
            <w:r w:rsidRPr="00C1682D">
              <w:rPr>
                <w:sz w:val="24"/>
              </w:rPr>
              <w:t xml:space="preserve"> Pink</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  the jelly-like fluid of the cell.  What all the organelles move through.</w:t>
            </w:r>
          </w:p>
        </w:tc>
        <w:tc>
          <w:tcPr>
            <w:tcW w:w="1255" w:type="dxa"/>
          </w:tcPr>
          <w:p w:rsidR="00D83DE0" w:rsidRPr="00C1682D" w:rsidRDefault="009F424C">
            <w:pPr>
              <w:rPr>
                <w:sz w:val="24"/>
              </w:rPr>
            </w:pPr>
            <w:r w:rsidRPr="00C1682D">
              <w:rPr>
                <w:sz w:val="24"/>
              </w:rPr>
              <w:sym w:font="Symbol" w:char="F0F0"/>
            </w:r>
            <w:r w:rsidRPr="00C1682D">
              <w:rPr>
                <w:sz w:val="24"/>
              </w:rPr>
              <w:t xml:space="preserve"> Yellow</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  the control center of the cell.  Holds the DNA/Chromatin.</w:t>
            </w:r>
          </w:p>
        </w:tc>
        <w:tc>
          <w:tcPr>
            <w:tcW w:w="1255" w:type="dxa"/>
          </w:tcPr>
          <w:p w:rsidR="00D83DE0" w:rsidRPr="00C1682D" w:rsidRDefault="009F424C">
            <w:pPr>
              <w:rPr>
                <w:sz w:val="24"/>
              </w:rPr>
            </w:pPr>
            <w:r w:rsidRPr="00C1682D">
              <w:rPr>
                <w:sz w:val="24"/>
              </w:rPr>
              <w:sym w:font="Symbol" w:char="F0F0"/>
            </w:r>
            <w:r w:rsidRPr="00C1682D">
              <w:rPr>
                <w:sz w:val="24"/>
              </w:rPr>
              <w:t xml:space="preserve"> Purple</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  the garbage/recycling part of the cell.  Disposes of any used parts in the cell.</w:t>
            </w:r>
          </w:p>
        </w:tc>
        <w:tc>
          <w:tcPr>
            <w:tcW w:w="1255" w:type="dxa"/>
          </w:tcPr>
          <w:p w:rsidR="00D83DE0" w:rsidRPr="00C1682D" w:rsidRDefault="009F424C">
            <w:pPr>
              <w:rPr>
                <w:sz w:val="24"/>
              </w:rPr>
            </w:pPr>
            <w:r w:rsidRPr="00C1682D">
              <w:rPr>
                <w:sz w:val="24"/>
              </w:rPr>
              <w:sym w:font="Symbol" w:char="F0F0"/>
            </w:r>
            <w:r w:rsidRPr="00C1682D">
              <w:rPr>
                <w:sz w:val="24"/>
              </w:rPr>
              <w:t xml:space="preserve"> Orange</w:t>
            </w:r>
          </w:p>
        </w:tc>
      </w:tr>
      <w:tr w:rsidR="00D83DE0" w:rsidRPr="00C1682D" w:rsidTr="00D83DE0">
        <w:tc>
          <w:tcPr>
            <w:tcW w:w="8095" w:type="dxa"/>
          </w:tcPr>
          <w:p w:rsidR="00D83DE0" w:rsidRPr="00C1682D" w:rsidRDefault="00D83DE0" w:rsidP="00D83DE0">
            <w:pPr>
              <w:pStyle w:val="ListParagraph"/>
              <w:numPr>
                <w:ilvl w:val="0"/>
                <w:numId w:val="1"/>
              </w:numPr>
              <w:rPr>
                <w:sz w:val="24"/>
              </w:rPr>
            </w:pPr>
            <w:r w:rsidRPr="00C1682D">
              <w:rPr>
                <w:sz w:val="24"/>
              </w:rPr>
              <w:t>____________________</w:t>
            </w:r>
            <w:proofErr w:type="gramStart"/>
            <w:r w:rsidRPr="00C1682D">
              <w:rPr>
                <w:sz w:val="24"/>
              </w:rPr>
              <w:t>:the</w:t>
            </w:r>
            <w:proofErr w:type="gramEnd"/>
            <w:r w:rsidRPr="00C1682D">
              <w:rPr>
                <w:sz w:val="24"/>
              </w:rPr>
              <w:t xml:space="preserve"> memory of the cell.  It’s the genetic information in all of your cells. </w:t>
            </w:r>
          </w:p>
        </w:tc>
        <w:tc>
          <w:tcPr>
            <w:tcW w:w="1255" w:type="dxa"/>
          </w:tcPr>
          <w:p w:rsidR="00D83DE0" w:rsidRPr="00C1682D" w:rsidRDefault="009F424C">
            <w:pPr>
              <w:rPr>
                <w:sz w:val="24"/>
              </w:rPr>
            </w:pPr>
            <w:r w:rsidRPr="00C1682D">
              <w:rPr>
                <w:sz w:val="24"/>
              </w:rPr>
              <w:sym w:font="Symbol" w:char="F0F0"/>
            </w:r>
            <w:r w:rsidRPr="00C1682D">
              <w:rPr>
                <w:sz w:val="24"/>
              </w:rPr>
              <w:t xml:space="preserve"> Black</w:t>
            </w:r>
          </w:p>
        </w:tc>
      </w:tr>
    </w:tbl>
    <w:p w:rsidR="00D83DE0" w:rsidRDefault="00D83DE0"/>
    <w:p w:rsidR="004E439B" w:rsidRDefault="004E439B" w:rsidP="00C1682D">
      <w:pPr>
        <w:jc w:val="center"/>
      </w:pPr>
      <w:bookmarkStart w:id="0" w:name="_GoBack"/>
      <w:r>
        <w:rPr>
          <w:noProof/>
        </w:rPr>
        <w:drawing>
          <wp:inline distT="0" distB="0" distL="0" distR="0">
            <wp:extent cx="5052897" cy="414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cell picture.jpg"/>
                    <pic:cNvPicPr/>
                  </pic:nvPicPr>
                  <pic:blipFill>
                    <a:blip r:embed="rId7">
                      <a:extLst>
                        <a:ext uri="{28A0092B-C50C-407E-A947-70E740481C1C}">
                          <a14:useLocalDpi xmlns:a14="http://schemas.microsoft.com/office/drawing/2010/main" val="0"/>
                        </a:ext>
                      </a:extLst>
                    </a:blip>
                    <a:stretch>
                      <a:fillRect/>
                    </a:stretch>
                  </pic:blipFill>
                  <pic:spPr>
                    <a:xfrm>
                      <a:off x="0" y="0"/>
                      <a:ext cx="5115473" cy="4194687"/>
                    </a:xfrm>
                    <a:prstGeom prst="rect">
                      <a:avLst/>
                    </a:prstGeom>
                  </pic:spPr>
                </pic:pic>
              </a:graphicData>
            </a:graphic>
          </wp:inline>
        </w:drawing>
      </w:r>
      <w:bookmarkEnd w:id="0"/>
    </w:p>
    <w:sectPr w:rsidR="004E43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91" w:rsidRDefault="00EC7091" w:rsidP="00D83DE0">
      <w:pPr>
        <w:spacing w:after="0" w:line="240" w:lineRule="auto"/>
      </w:pPr>
      <w:r>
        <w:separator/>
      </w:r>
    </w:p>
  </w:endnote>
  <w:endnote w:type="continuationSeparator" w:id="0">
    <w:p w:rsidR="00EC7091" w:rsidRDefault="00EC7091" w:rsidP="00D8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91" w:rsidRDefault="00EC7091" w:rsidP="00D83DE0">
      <w:pPr>
        <w:spacing w:after="0" w:line="240" w:lineRule="auto"/>
      </w:pPr>
      <w:r>
        <w:separator/>
      </w:r>
    </w:p>
  </w:footnote>
  <w:footnote w:type="continuationSeparator" w:id="0">
    <w:p w:rsidR="00EC7091" w:rsidRDefault="00EC7091" w:rsidP="00D83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E0" w:rsidRDefault="00D83DE0">
    <w:pPr>
      <w:pStyle w:val="Header"/>
    </w:pPr>
    <w:r>
      <w:t>Name: _________________________</w:t>
    </w:r>
    <w:r>
      <w:tab/>
    </w:r>
    <w:r>
      <w:tab/>
      <w:t>Handout: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90C3C"/>
    <w:multiLevelType w:val="hybridMultilevel"/>
    <w:tmpl w:val="6EEE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35E1A"/>
    <w:multiLevelType w:val="hybridMultilevel"/>
    <w:tmpl w:val="02DE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E0"/>
    <w:rsid w:val="00136CC3"/>
    <w:rsid w:val="0020118C"/>
    <w:rsid w:val="004E439B"/>
    <w:rsid w:val="009F424C"/>
    <w:rsid w:val="00C1682D"/>
    <w:rsid w:val="00D83DE0"/>
    <w:rsid w:val="00EC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D18BD-74C3-463B-9AD0-480F686E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E0"/>
  </w:style>
  <w:style w:type="paragraph" w:styleId="Footer">
    <w:name w:val="footer"/>
    <w:basedOn w:val="Normal"/>
    <w:link w:val="FooterChar"/>
    <w:uiPriority w:val="99"/>
    <w:unhideWhenUsed/>
    <w:rsid w:val="00D83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E0"/>
  </w:style>
  <w:style w:type="table" w:styleId="TableGrid">
    <w:name w:val="Table Grid"/>
    <w:basedOn w:val="TableNormal"/>
    <w:uiPriority w:val="39"/>
    <w:rsid w:val="00D8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2014-12-17T02:40:00Z</dcterms:created>
  <dcterms:modified xsi:type="dcterms:W3CDTF">2014-12-17T03:05:00Z</dcterms:modified>
</cp:coreProperties>
</file>